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7D2C" w14:textId="65F39DB5" w:rsidR="000133A9" w:rsidRPr="00920BC0" w:rsidRDefault="000133A9" w:rsidP="000133A9">
      <w:pPr>
        <w:jc w:val="center"/>
        <w:rPr>
          <w:rFonts w:ascii="Arial" w:hAnsi="Arial" w:cs="Arial"/>
          <w:b/>
          <w:bCs/>
          <w:color w:val="0070C0"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color w:val="0070C0"/>
          <w:sz w:val="22"/>
          <w:szCs w:val="22"/>
          <w:lang w:val="es-CR"/>
        </w:rPr>
        <w:t>PREGUNTAS FRECUENTES PARA ESTUDIANTES</w:t>
      </w:r>
    </w:p>
    <w:p w14:paraId="3EDB292A" w14:textId="77777777" w:rsidR="000133A9" w:rsidRPr="00920BC0" w:rsidRDefault="000133A9" w:rsidP="00E03EAD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color w:val="0070C0"/>
          <w:sz w:val="22"/>
          <w:szCs w:val="22"/>
          <w:lang w:val="es-CR"/>
        </w:rPr>
        <w:t>Modificación parcial de requisitos y correquisitos</w:t>
      </w:r>
    </w:p>
    <w:p w14:paraId="78C6F736" w14:textId="31F0AC42" w:rsidR="000133A9" w:rsidRPr="00920BC0" w:rsidRDefault="000133A9" w:rsidP="00E03EAD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color w:val="0070C0"/>
          <w:sz w:val="22"/>
          <w:szCs w:val="22"/>
          <w:lang w:val="es-CR"/>
        </w:rPr>
        <w:t>Ortoprótesis y Ortopedia, plan 02</w:t>
      </w:r>
    </w:p>
    <w:p w14:paraId="34421B57" w14:textId="77777777" w:rsidR="00E03EAD" w:rsidRPr="00920BC0" w:rsidRDefault="00E03EAD" w:rsidP="00E03EAD">
      <w:pPr>
        <w:spacing w:after="0" w:line="240" w:lineRule="auto"/>
        <w:jc w:val="center"/>
        <w:rPr>
          <w:rFonts w:ascii="Arial" w:hAnsi="Arial" w:cs="Arial"/>
          <w:b/>
          <w:bCs/>
          <w:color w:val="0070C0"/>
          <w:sz w:val="22"/>
          <w:szCs w:val="22"/>
          <w:lang w:val="es-CR"/>
        </w:rPr>
      </w:pPr>
    </w:p>
    <w:p w14:paraId="2D93DF8E" w14:textId="1CF40C4D" w:rsidR="000133A9" w:rsidRPr="00920BC0" w:rsidRDefault="000133A9" w:rsidP="000133A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sz w:val="22"/>
          <w:szCs w:val="22"/>
          <w:lang w:val="es-CR"/>
        </w:rPr>
        <w:t>¿Qué fue lo que se aprobó?</w:t>
      </w:r>
    </w:p>
    <w:p w14:paraId="0406D359" w14:textId="6433B820" w:rsidR="000133A9" w:rsidRPr="00920BC0" w:rsidRDefault="00E03EAD" w:rsidP="00E04BC4">
      <w:pPr>
        <w:ind w:left="360"/>
        <w:jc w:val="both"/>
        <w:rPr>
          <w:rFonts w:ascii="Arial" w:hAnsi="Arial" w:cs="Arial"/>
          <w:sz w:val="22"/>
          <w:szCs w:val="22"/>
          <w:lang w:val="es-CR"/>
        </w:rPr>
      </w:pPr>
      <w:r w:rsidRPr="00920BC0">
        <w:rPr>
          <w:rFonts w:ascii="Arial" w:hAnsi="Arial" w:cs="Arial"/>
          <w:sz w:val="22"/>
          <w:szCs w:val="22"/>
          <w:lang w:val="es-CR"/>
        </w:rPr>
        <w:t>S</w:t>
      </w:r>
      <w:r w:rsidR="000133A9" w:rsidRPr="00920BC0">
        <w:rPr>
          <w:rFonts w:ascii="Arial" w:hAnsi="Arial" w:cs="Arial"/>
          <w:sz w:val="22"/>
          <w:szCs w:val="22"/>
          <w:lang w:val="es-CR"/>
        </w:rPr>
        <w:t>e aprobó una modificación parcial del plan de estudios de la carrera de Bachillerato y Licenciatura en Ortoprótesis y Ortopedia, código 510419, plan 02. La modificación corresponde a cambios en requisitos y correquisitos de algunos cursos.</w:t>
      </w:r>
    </w:p>
    <w:p w14:paraId="043D13C3" w14:textId="1EC98771" w:rsidR="000133A9" w:rsidRPr="00920BC0" w:rsidRDefault="000133A9" w:rsidP="00E04BC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sz w:val="22"/>
          <w:szCs w:val="22"/>
          <w:lang w:val="es-CR"/>
        </w:rPr>
        <w:t>¿Desde cuándo rige la modificación?</w:t>
      </w:r>
    </w:p>
    <w:p w14:paraId="14E6B335" w14:textId="62E8C857" w:rsidR="000133A9" w:rsidRPr="00920BC0" w:rsidRDefault="000133A9" w:rsidP="00E04BC4">
      <w:pPr>
        <w:ind w:left="360"/>
        <w:jc w:val="both"/>
        <w:rPr>
          <w:rFonts w:ascii="Arial" w:hAnsi="Arial" w:cs="Arial"/>
          <w:sz w:val="22"/>
          <w:szCs w:val="22"/>
          <w:lang w:val="es-CR"/>
        </w:rPr>
      </w:pPr>
      <w:r w:rsidRPr="00920BC0">
        <w:rPr>
          <w:rFonts w:ascii="Arial" w:hAnsi="Arial" w:cs="Arial"/>
          <w:sz w:val="22"/>
          <w:szCs w:val="22"/>
          <w:lang w:val="es-CR"/>
        </w:rPr>
        <w:t>Rige a partir del II ciclo lectivo de 2026, según la Resolución VD-13697-2026.</w:t>
      </w:r>
    </w:p>
    <w:p w14:paraId="52921FEF" w14:textId="0B330AA3" w:rsidR="000133A9" w:rsidRPr="00920BC0" w:rsidRDefault="000133A9" w:rsidP="00E04BC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sz w:val="22"/>
          <w:szCs w:val="22"/>
          <w:lang w:val="es-CR"/>
        </w:rPr>
        <w:t>¿La carrera cambió de plan de estudios?</w:t>
      </w:r>
    </w:p>
    <w:p w14:paraId="7175C2BB" w14:textId="3BED5C71" w:rsidR="000133A9" w:rsidRPr="00920BC0" w:rsidRDefault="000133A9" w:rsidP="00E04BC4">
      <w:pPr>
        <w:ind w:left="360"/>
        <w:jc w:val="both"/>
        <w:rPr>
          <w:rFonts w:ascii="Arial" w:hAnsi="Arial" w:cs="Arial"/>
          <w:sz w:val="22"/>
          <w:szCs w:val="22"/>
          <w:lang w:val="es-CR"/>
        </w:rPr>
      </w:pPr>
      <w:r w:rsidRPr="00920BC0">
        <w:rPr>
          <w:rFonts w:ascii="Arial" w:hAnsi="Arial" w:cs="Arial"/>
          <w:sz w:val="22"/>
          <w:szCs w:val="22"/>
          <w:lang w:val="es-CR"/>
        </w:rPr>
        <w:t>No. La carrera continúa con el plan 02. Lo aprobado es una modificación parcial de requisitos y correquisitos.</w:t>
      </w:r>
    </w:p>
    <w:p w14:paraId="02FA5A8D" w14:textId="42821445" w:rsidR="000133A9" w:rsidRPr="00920BC0" w:rsidRDefault="000133A9" w:rsidP="00E04BC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sz w:val="22"/>
          <w:szCs w:val="22"/>
          <w:lang w:val="es-CR"/>
        </w:rPr>
        <w:t>¿Cambian los créditos o la duración de la carrera?</w:t>
      </w:r>
    </w:p>
    <w:p w14:paraId="4DBC6EE7" w14:textId="18742989" w:rsidR="000133A9" w:rsidRDefault="000133A9" w:rsidP="00E04BC4">
      <w:pPr>
        <w:pStyle w:val="Prrafodelista"/>
        <w:ind w:left="360"/>
        <w:jc w:val="both"/>
        <w:rPr>
          <w:rFonts w:ascii="Arial" w:hAnsi="Arial" w:cs="Arial"/>
          <w:sz w:val="22"/>
          <w:szCs w:val="22"/>
          <w:lang w:val="es-CR"/>
        </w:rPr>
      </w:pPr>
      <w:r w:rsidRPr="00920BC0">
        <w:rPr>
          <w:rFonts w:ascii="Arial" w:hAnsi="Arial" w:cs="Arial"/>
          <w:sz w:val="22"/>
          <w:szCs w:val="22"/>
          <w:lang w:val="es-CR"/>
        </w:rPr>
        <w:t>No. La modificación no implica cambios en créditos, duración ni perfil general de la carrera.</w:t>
      </w:r>
    </w:p>
    <w:p w14:paraId="2F1E6177" w14:textId="5AB1C40A" w:rsidR="009C656F" w:rsidRPr="00920BC0" w:rsidRDefault="009C656F" w:rsidP="00E04BC4">
      <w:pPr>
        <w:pStyle w:val="Prrafodelista"/>
        <w:ind w:left="360"/>
        <w:jc w:val="both"/>
        <w:rPr>
          <w:rFonts w:ascii="Arial" w:hAnsi="Arial" w:cs="Arial"/>
          <w:sz w:val="22"/>
          <w:szCs w:val="22"/>
          <w:lang w:val="es-CR"/>
        </w:rPr>
      </w:pPr>
    </w:p>
    <w:p w14:paraId="716271CE" w14:textId="118F5FB0" w:rsidR="000133A9" w:rsidRPr="00920BC0" w:rsidRDefault="000133A9" w:rsidP="00E04BC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sz w:val="22"/>
          <w:szCs w:val="22"/>
          <w:lang w:val="es-CR"/>
        </w:rPr>
        <w:t>¿Por qué se hicieron estos cambios?</w:t>
      </w:r>
    </w:p>
    <w:p w14:paraId="50F76E35" w14:textId="058185C8" w:rsidR="000133A9" w:rsidRPr="00920BC0" w:rsidRDefault="000133A9" w:rsidP="00E04BC4">
      <w:pPr>
        <w:pStyle w:val="Prrafodelista"/>
        <w:ind w:left="360"/>
        <w:jc w:val="both"/>
        <w:rPr>
          <w:rFonts w:ascii="Arial" w:hAnsi="Arial" w:cs="Arial"/>
          <w:sz w:val="22"/>
          <w:szCs w:val="22"/>
          <w:lang w:val="es-CR"/>
        </w:rPr>
      </w:pPr>
      <w:r w:rsidRPr="00920BC0">
        <w:rPr>
          <w:rFonts w:ascii="Arial" w:hAnsi="Arial" w:cs="Arial"/>
          <w:sz w:val="22"/>
          <w:szCs w:val="22"/>
          <w:lang w:val="es-CR"/>
        </w:rPr>
        <w:t>Para mejorar la secuencia de los cursos, asegurar que las personas estudiantes cuenten con conocimientos previos necesarios y fortalecer la coherencia académica del plan.</w:t>
      </w:r>
    </w:p>
    <w:p w14:paraId="177B51DD" w14:textId="77777777" w:rsidR="00E03EAD" w:rsidRPr="00920BC0" w:rsidRDefault="00E03EAD" w:rsidP="000133A9">
      <w:pPr>
        <w:pStyle w:val="Prrafodelista"/>
        <w:ind w:left="360"/>
        <w:rPr>
          <w:rFonts w:ascii="Arial" w:hAnsi="Arial" w:cs="Arial"/>
          <w:sz w:val="22"/>
          <w:szCs w:val="22"/>
          <w:lang w:val="es-CR"/>
        </w:rPr>
      </w:pPr>
    </w:p>
    <w:p w14:paraId="2CDF783C" w14:textId="7C802DF4" w:rsidR="00E54550" w:rsidRPr="00920BC0" w:rsidRDefault="000133A9" w:rsidP="00E54550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lang w:val="es-CR"/>
        </w:rPr>
      </w:pPr>
      <w:r w:rsidRPr="00E54550">
        <w:rPr>
          <w:rFonts w:ascii="Arial" w:hAnsi="Arial" w:cs="Arial"/>
          <w:b/>
          <w:bCs/>
          <w:sz w:val="22"/>
          <w:szCs w:val="22"/>
          <w:lang w:val="es-CR"/>
        </w:rPr>
        <w:t>¿Qué cambia?</w:t>
      </w:r>
    </w:p>
    <w:tbl>
      <w:tblPr>
        <w:tblW w:w="9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9"/>
        <w:gridCol w:w="2685"/>
        <w:gridCol w:w="4349"/>
      </w:tblGrid>
      <w:tr w:rsidR="00E54550" w:rsidRPr="00E54550" w14:paraId="566FC5FD" w14:textId="77777777" w:rsidTr="00E54550">
        <w:trPr>
          <w:trHeight w:val="123"/>
        </w:trPr>
        <w:tc>
          <w:tcPr>
            <w:tcW w:w="5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E773C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A. Inclusión de requisitos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F126F0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</w:tr>
      <w:tr w:rsidR="00E54550" w:rsidRPr="00E54550" w14:paraId="20D2BC7F" w14:textId="77777777" w:rsidTr="00E54550">
        <w:trPr>
          <w:trHeight w:val="91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190B5E0B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Curso impactado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64238B62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Requisito aprobado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A72211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Sentido académico del cambio</w:t>
            </w:r>
          </w:p>
        </w:tc>
      </w:tr>
      <w:tr w:rsidR="00E54550" w:rsidRPr="00E54550" w14:paraId="629D239E" w14:textId="77777777" w:rsidTr="00E54550">
        <w:trPr>
          <w:trHeight w:val="26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6113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OP-0128 Fundamentos de los materiales para Ortoprótesis y Ortopedia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D327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OP-0127 Fundamentos de la biomecánica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6225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Asegura una base previa en física aplicada y biomecánica antes del abordaje de materiales.</w:t>
            </w:r>
          </w:p>
        </w:tc>
      </w:tr>
      <w:tr w:rsidR="00E54550" w:rsidRPr="00E54550" w14:paraId="28EEB685" w14:textId="77777777" w:rsidTr="00E54550">
        <w:trPr>
          <w:trHeight w:val="26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601B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OP-0003 Proceso de trabajo y salud en servicios de Ortoprótesis y Ortopedia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FC160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OP-0103 Gestión de equipos y materiales para Ortoprótesis y Ortopedia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6A58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Vincula la gestión de equipos y materiales con salud ocupacional, seguridad y organización del trabajo.</w:t>
            </w:r>
          </w:p>
        </w:tc>
      </w:tr>
      <w:tr w:rsidR="00E54550" w:rsidRPr="00E54550" w14:paraId="1420944D" w14:textId="77777777" w:rsidTr="00E54550">
        <w:trPr>
          <w:trHeight w:val="26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CCC3A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OP-0105 Taller de órtesis y prótesis I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3CAF2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MF-0140 Elementos de Fisiología Humana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DAC1D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Garantiza una base en ciencias básicas y médicas para el primer taller técnico de la carrera.</w:t>
            </w:r>
          </w:p>
        </w:tc>
      </w:tr>
      <w:tr w:rsidR="00E54550" w:rsidRPr="00E54550" w14:paraId="2E8686AA" w14:textId="77777777" w:rsidTr="00E54550">
        <w:trPr>
          <w:trHeight w:val="346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6178D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OP-0132 Bioética para Ortoprótesis y Ortopedia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644C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OP-0129 Herramientas complementarias en el proceso de atención en Ortoprótesis y Ortopedia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9CEB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Ubica la bioética después de un primer acercamiento a componentes de atención, psicología aplicada e imágenes médicas.</w:t>
            </w:r>
          </w:p>
        </w:tc>
      </w:tr>
      <w:tr w:rsidR="00E54550" w:rsidRPr="00E54550" w14:paraId="6A0DDB40" w14:textId="77777777" w:rsidTr="00E54550">
        <w:trPr>
          <w:trHeight w:val="26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F070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OP-0118 Seminario de legislación en salud para Ortoprótesis y Ortopedia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E55E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OP-0122 Gestión de servicios de Ortoprótesis y Ortopedia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464E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Articula legislación con gestión de servicios y toma de decisiones profesionales próximas al egreso.</w:t>
            </w:r>
          </w:p>
        </w:tc>
      </w:tr>
      <w:tr w:rsidR="00E54550" w:rsidRPr="00E54550" w14:paraId="2A314A01" w14:textId="77777777" w:rsidTr="00E54550">
        <w:trPr>
          <w:trHeight w:val="91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A119F1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6CF769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5C4E37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</w:tr>
      <w:tr w:rsidR="00E54550" w:rsidRPr="00E54550" w14:paraId="7DFB2813" w14:textId="77777777" w:rsidTr="00E54550">
        <w:trPr>
          <w:trHeight w:val="123"/>
        </w:trPr>
        <w:tc>
          <w:tcPr>
            <w:tcW w:w="5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0E0C8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B. Inclusión de correquisitos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EC3007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</w:tr>
      <w:tr w:rsidR="00E54550" w:rsidRPr="00E54550" w14:paraId="473F58D1" w14:textId="77777777" w:rsidTr="00E54550">
        <w:trPr>
          <w:trHeight w:val="91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273D4F33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Curso impactado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6141963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Correquisito aprobado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C1EDE3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Sentido académico del cambio</w:t>
            </w:r>
          </w:p>
        </w:tc>
      </w:tr>
      <w:tr w:rsidR="00E54550" w:rsidRPr="00E54550" w14:paraId="605C07F0" w14:textId="77777777" w:rsidTr="00E54550">
        <w:trPr>
          <w:trHeight w:val="173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215D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lastRenderedPageBreak/>
              <w:t>OP-0124 Tecnología de Materiales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FEC03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OP-0109 Taller de órtesis y prótesis II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E1943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Integra la tecnología de materiales con las técnicas ortoprotésicas desarrolladas en taller.</w:t>
            </w:r>
          </w:p>
        </w:tc>
      </w:tr>
      <w:tr w:rsidR="00E54550" w:rsidRPr="00E54550" w14:paraId="7331FAF1" w14:textId="77777777" w:rsidTr="00E54550">
        <w:trPr>
          <w:trHeight w:val="26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971E8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OP-0113 Investigación en Ortoprótesis y Ortopedia I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3A47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OP-0111 Práctica Integrada II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C172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Vincula la investigación con escenarios reales de práctica clínica y necesidades contextualizadas.</w:t>
            </w:r>
          </w:p>
        </w:tc>
      </w:tr>
      <w:tr w:rsidR="00E54550" w:rsidRPr="00E54550" w14:paraId="02E28A6C" w14:textId="77777777" w:rsidTr="00E54550">
        <w:trPr>
          <w:trHeight w:val="26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4E928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OP-0123 Taller de diseño y elaboración de prótesis y órtesis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9C3E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OP-0125 Robótica aplicada a órtesis y prótesis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C1E6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Integra diseño, elaboración y robótica en la fase final de formación profesional.</w:t>
            </w:r>
          </w:p>
        </w:tc>
      </w:tr>
      <w:tr w:rsidR="00E54550" w:rsidRPr="00E54550" w14:paraId="3F282E75" w14:textId="77777777" w:rsidTr="00E54550">
        <w:trPr>
          <w:trHeight w:val="91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E4F9FF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577E49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948E69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</w:tr>
      <w:tr w:rsidR="00E54550" w:rsidRPr="00E54550" w14:paraId="520E5E9C" w14:textId="77777777" w:rsidTr="00E54550">
        <w:trPr>
          <w:trHeight w:val="91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8B0FF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EFC821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DD4E36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</w:tr>
      <w:tr w:rsidR="00E54550" w:rsidRPr="00E54550" w14:paraId="74D3D78A" w14:textId="77777777" w:rsidTr="00E54550">
        <w:trPr>
          <w:trHeight w:val="109"/>
        </w:trPr>
        <w:tc>
          <w:tcPr>
            <w:tcW w:w="5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05D38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C. Exclusión de requisito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14D8F5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</w:tr>
      <w:tr w:rsidR="00E54550" w:rsidRPr="00E54550" w14:paraId="3B4F2483" w14:textId="77777777" w:rsidTr="00E54550">
        <w:trPr>
          <w:trHeight w:val="91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00AD3C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Curso impactado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2E17C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Requisito excluido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915AA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Justificación</w:t>
            </w:r>
          </w:p>
        </w:tc>
      </w:tr>
      <w:tr w:rsidR="00E54550" w:rsidRPr="00E54550" w14:paraId="4F2A3725" w14:textId="77777777" w:rsidTr="00E54550">
        <w:trPr>
          <w:trHeight w:val="346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894BF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OP-0118 Seminario de legislación en salud para Ortoprótesis y Ortopedia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577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OP-0102 Introducción a la Ortoprótesis y Ortopedia II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BE7B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Se elimina la relación con un curso de primer año, porque la mayor pertinencia del seminario está en etapas cercanas al egreso y vinculadas con gestión de servicios.</w:t>
            </w:r>
          </w:p>
        </w:tc>
      </w:tr>
      <w:tr w:rsidR="00E54550" w:rsidRPr="00E54550" w14:paraId="572FD8F8" w14:textId="77777777" w:rsidTr="00E54550">
        <w:trPr>
          <w:trHeight w:val="91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264B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E143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9B4F4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</w:tr>
      <w:tr w:rsidR="00E54550" w:rsidRPr="00E54550" w14:paraId="12CFA249" w14:textId="77777777" w:rsidTr="00E54550">
        <w:trPr>
          <w:trHeight w:val="109"/>
        </w:trPr>
        <w:tc>
          <w:tcPr>
            <w:tcW w:w="5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38453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D. Exclusión de correquisito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84303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 </w:t>
            </w:r>
          </w:p>
        </w:tc>
      </w:tr>
      <w:tr w:rsidR="00E54550" w:rsidRPr="00E54550" w14:paraId="39BB63E3" w14:textId="77777777" w:rsidTr="00E54550">
        <w:trPr>
          <w:trHeight w:val="91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175FA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Curso impactado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7DF25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Correquisito excluido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E87AC9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Justificación</w:t>
            </w:r>
          </w:p>
        </w:tc>
      </w:tr>
      <w:tr w:rsidR="00E54550" w:rsidRPr="00E54550" w14:paraId="2CB3EDB4" w14:textId="77777777" w:rsidTr="00E54550">
        <w:trPr>
          <w:trHeight w:val="346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C066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OP-0125 Robótica aplicada a órtesis y prótesis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8E716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OP-0120 Fundamentos de electrónica para Ortoprótesis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635A0" w14:textId="77777777" w:rsidR="00E54550" w:rsidRPr="00E54550" w:rsidRDefault="00E54550" w:rsidP="00E54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</w:pPr>
            <w:r w:rsidRPr="00E545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s-CR" w:eastAsia="es-CR"/>
                <w14:ligatures w14:val="none"/>
              </w:rPr>
              <w:t>El correquisito no es pertinente en el plan 02, porque OP-0120 se ubica en un ciclo anterior y ya habría sido aprobado antes de llegar a Robótica.</w:t>
            </w:r>
          </w:p>
        </w:tc>
      </w:tr>
    </w:tbl>
    <w:p w14:paraId="7761B55B" w14:textId="4A9DFC3C" w:rsidR="000133A9" w:rsidRPr="00920BC0" w:rsidRDefault="000133A9" w:rsidP="000133A9">
      <w:pPr>
        <w:rPr>
          <w:rFonts w:ascii="Arial" w:hAnsi="Arial" w:cs="Arial"/>
          <w:b/>
          <w:bCs/>
          <w:sz w:val="22"/>
          <w:szCs w:val="22"/>
          <w:lang w:val="es-CR"/>
        </w:rPr>
      </w:pPr>
    </w:p>
    <w:p w14:paraId="68DE66CC" w14:textId="371A8AF5" w:rsidR="00E03EAD" w:rsidRPr="00920BC0" w:rsidRDefault="000133A9" w:rsidP="00E03E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20BC0">
        <w:rPr>
          <w:rFonts w:ascii="Arial" w:hAnsi="Arial" w:cs="Arial"/>
          <w:b/>
          <w:bCs/>
          <w:sz w:val="22"/>
          <w:szCs w:val="22"/>
          <w:lang w:val="es-CR"/>
        </w:rPr>
        <w:t>¿Qué debo hacer si tengo dudas sobre mi caso particular?</w:t>
      </w:r>
    </w:p>
    <w:p w14:paraId="15489B0C" w14:textId="63DCAE7D" w:rsidR="000133A9" w:rsidRPr="00920BC0" w:rsidRDefault="000133A9" w:rsidP="00E03EAD">
      <w:pPr>
        <w:pStyle w:val="Prrafodelista"/>
        <w:ind w:left="360"/>
        <w:jc w:val="both"/>
        <w:rPr>
          <w:rFonts w:ascii="Arial" w:hAnsi="Arial" w:cs="Arial"/>
          <w:sz w:val="22"/>
          <w:szCs w:val="22"/>
          <w:lang w:val="es-CR"/>
        </w:rPr>
      </w:pPr>
      <w:r w:rsidRPr="00920BC0">
        <w:rPr>
          <w:rFonts w:ascii="Arial" w:hAnsi="Arial" w:cs="Arial"/>
          <w:sz w:val="22"/>
          <w:szCs w:val="22"/>
          <w:lang w:val="es-CR"/>
        </w:rPr>
        <w:t>Debe consultar con la Coordinación Académica de la carrera para revisar su situación específica de avance y matrícula.</w:t>
      </w:r>
    </w:p>
    <w:p w14:paraId="2168A859" w14:textId="77777777" w:rsidR="00CF0497" w:rsidRPr="00920BC0" w:rsidRDefault="00CF0497" w:rsidP="000133A9">
      <w:pPr>
        <w:rPr>
          <w:rFonts w:ascii="Arial" w:hAnsi="Arial" w:cs="Arial"/>
          <w:sz w:val="22"/>
          <w:szCs w:val="22"/>
          <w:lang w:val="es-CR"/>
        </w:rPr>
      </w:pPr>
    </w:p>
    <w:sectPr w:rsidR="00CF0497" w:rsidRPr="00920BC0" w:rsidSect="00E03EAD">
      <w:type w:val="continuous"/>
      <w:pgSz w:w="12240" w:h="15840"/>
      <w:pgMar w:top="993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0241E"/>
    <w:multiLevelType w:val="hybridMultilevel"/>
    <w:tmpl w:val="A7D670F6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226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A9"/>
    <w:rsid w:val="000133A9"/>
    <w:rsid w:val="000179EC"/>
    <w:rsid w:val="001C3448"/>
    <w:rsid w:val="002C6DD7"/>
    <w:rsid w:val="004A2D72"/>
    <w:rsid w:val="005321E5"/>
    <w:rsid w:val="005A3938"/>
    <w:rsid w:val="005B6BFF"/>
    <w:rsid w:val="005D46DA"/>
    <w:rsid w:val="00613E3F"/>
    <w:rsid w:val="006F19F9"/>
    <w:rsid w:val="00893430"/>
    <w:rsid w:val="008F18A3"/>
    <w:rsid w:val="00920BC0"/>
    <w:rsid w:val="00986F14"/>
    <w:rsid w:val="009C656F"/>
    <w:rsid w:val="009F1BE3"/>
    <w:rsid w:val="00BD6155"/>
    <w:rsid w:val="00CF0497"/>
    <w:rsid w:val="00E03EAD"/>
    <w:rsid w:val="00E04BC4"/>
    <w:rsid w:val="00E54550"/>
    <w:rsid w:val="00E83BE8"/>
    <w:rsid w:val="00E84E50"/>
    <w:rsid w:val="00ED3BF7"/>
    <w:rsid w:val="00F7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A5D7"/>
  <w15:chartTrackingRefBased/>
  <w15:docId w15:val="{E9038BFD-16D3-40CE-9176-E70181AE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013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3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3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3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3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3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3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3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3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unhideWhenUsed/>
    <w:rsid w:val="00613E3F"/>
    <w:pPr>
      <w:spacing w:before="360" w:after="0" w:line="360" w:lineRule="auto"/>
    </w:pPr>
    <w:rPr>
      <w:rFonts w:ascii="Arial" w:hAnsi="Arial" w:cs="Times New Roman"/>
      <w:b/>
      <w:bCs/>
      <w:caps/>
      <w:color w:val="000000" w:themeColor="text1"/>
      <w:sz w:val="22"/>
      <w:szCs w:val="28"/>
    </w:rPr>
  </w:style>
  <w:style w:type="paragraph" w:styleId="TDC2">
    <w:name w:val="toc 2"/>
    <w:basedOn w:val="Normal"/>
    <w:next w:val="Normal"/>
    <w:autoRedefine/>
    <w:uiPriority w:val="39"/>
    <w:unhideWhenUsed/>
    <w:rsid w:val="00613E3F"/>
    <w:pPr>
      <w:spacing w:before="240" w:after="0" w:line="360" w:lineRule="auto"/>
    </w:pPr>
    <w:rPr>
      <w:rFonts w:ascii="Arial" w:hAnsi="Arial" w:cs="Times New Roman"/>
      <w:b/>
      <w:bCs/>
      <w:color w:val="000000" w:themeColor="text1"/>
      <w:sz w:val="22"/>
    </w:rPr>
  </w:style>
  <w:style w:type="character" w:customStyle="1" w:styleId="Ttulo1Car">
    <w:name w:val="Título 1 Car"/>
    <w:basedOn w:val="Fuentedeprrafopredeter"/>
    <w:link w:val="Ttulo1"/>
    <w:uiPriority w:val="9"/>
    <w:rsid w:val="000133A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33A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33A9"/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33A9"/>
    <w:rPr>
      <w:rFonts w:eastAsiaTheme="majorEastAsia" w:cstheme="majorBidi"/>
      <w:i/>
      <w:iCs/>
      <w:color w:val="0F4761" w:themeColor="accent1" w:themeShade="BF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33A9"/>
    <w:rPr>
      <w:rFonts w:eastAsiaTheme="majorEastAsia" w:cstheme="majorBidi"/>
      <w:color w:val="0F4761" w:themeColor="accent1" w:themeShade="BF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33A9"/>
    <w:rPr>
      <w:rFonts w:eastAsiaTheme="majorEastAsia" w:cstheme="majorBidi"/>
      <w:i/>
      <w:iCs/>
      <w:color w:val="595959" w:themeColor="text1" w:themeTint="A6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33A9"/>
    <w:rPr>
      <w:rFonts w:eastAsiaTheme="majorEastAsia" w:cstheme="majorBidi"/>
      <w:color w:val="595959" w:themeColor="text1" w:themeTint="A6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33A9"/>
    <w:rPr>
      <w:rFonts w:eastAsiaTheme="majorEastAsia" w:cstheme="majorBidi"/>
      <w:i/>
      <w:iCs/>
      <w:color w:val="272727" w:themeColor="text1" w:themeTint="D8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33A9"/>
    <w:rPr>
      <w:rFonts w:eastAsiaTheme="majorEastAsia" w:cstheme="majorBidi"/>
      <w:color w:val="272727" w:themeColor="text1" w:themeTint="D8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013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33A9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013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33A9"/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013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33A9"/>
    <w:rPr>
      <w:i/>
      <w:iCs/>
      <w:color w:val="404040" w:themeColor="text1" w:themeTint="BF"/>
      <w:lang w:val="es-MX"/>
    </w:rPr>
  </w:style>
  <w:style w:type="paragraph" w:styleId="Prrafodelista">
    <w:name w:val="List Paragraph"/>
    <w:basedOn w:val="Normal"/>
    <w:uiPriority w:val="34"/>
    <w:qFormat/>
    <w:rsid w:val="000133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33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3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33A9"/>
    <w:rPr>
      <w:i/>
      <w:iCs/>
      <w:color w:val="0F4761" w:themeColor="accent1" w:themeShade="BF"/>
      <w:lang w:val="es-MX"/>
    </w:rPr>
  </w:style>
  <w:style w:type="character" w:styleId="Referenciaintensa">
    <w:name w:val="Intense Reference"/>
    <w:basedOn w:val="Fuentedeprrafopredeter"/>
    <w:uiPriority w:val="32"/>
    <w:qFormat/>
    <w:rsid w:val="000133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Costa Rica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ANDREINA MORAGA LOPEZ</dc:creator>
  <cp:keywords/>
  <dc:description/>
  <cp:lastModifiedBy>ANDREINA MORAGA LOPEZ</cp:lastModifiedBy>
  <cp:revision>10</cp:revision>
  <dcterms:created xsi:type="dcterms:W3CDTF">2026-05-20T19:34:00Z</dcterms:created>
  <dcterms:modified xsi:type="dcterms:W3CDTF">2026-06-08T16:32:00Z</dcterms:modified>
</cp:coreProperties>
</file>